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C8E" w:rsidRPr="00EA3067" w:rsidRDefault="00E23C8E" w:rsidP="00E23C8E">
      <w:pPr>
        <w:rPr>
          <w:b/>
          <w:i/>
          <w:sz w:val="34"/>
          <w:szCs w:val="34"/>
        </w:rPr>
      </w:pPr>
      <w:r w:rsidRPr="00EA3067">
        <w:rPr>
          <w:b/>
          <w:i/>
          <w:sz w:val="34"/>
          <w:szCs w:val="34"/>
        </w:rPr>
        <w:t>XO’JANAZAR HUVAYDO</w:t>
      </w:r>
    </w:p>
    <w:p w:rsidR="00E23C8E" w:rsidRPr="00EA3067" w:rsidRDefault="00E23C8E" w:rsidP="00E23C8E">
      <w:pPr>
        <w:rPr>
          <w:sz w:val="34"/>
          <w:szCs w:val="34"/>
        </w:rPr>
      </w:pPr>
      <w:r w:rsidRPr="00EA3067">
        <w:rPr>
          <w:sz w:val="34"/>
          <w:szCs w:val="34"/>
        </w:rPr>
        <w:t>(1704 - 1780)</w:t>
      </w:r>
    </w:p>
    <w:p w:rsidR="00E23C8E" w:rsidRPr="00EA3067" w:rsidRDefault="00E23C8E" w:rsidP="00E23C8E">
      <w:pPr>
        <w:rPr>
          <w:sz w:val="34"/>
          <w:szCs w:val="34"/>
        </w:rPr>
      </w:pPr>
      <w:r w:rsidRPr="00EA3067">
        <w:rPr>
          <w:sz w:val="34"/>
          <w:szCs w:val="34"/>
        </w:rPr>
        <w:t>Xo‘janazar G’oyibnazar o‘g‘li Huvaydo sulolasi o‘shlik bo‘lib, uning o‘zi Farg‘onaning Chimyon degan qishlog‘ida tug‘ilgan va umrining oxnrigacha shu yerda yashab, ijod etgan. Uning tug‘ilgan yili noma’lum. Huvaydo boshlang‘ich ta’limni Chimyondagi maktabda oladi, Qo‘qon madrasalarida o‘qiydi, muallimlik bilan shug‘ullanadi, to‘quvchilik san’ati bilan mashg‘ul bo‘ladi. Shoir Noseh Huvaydoni bunday tavsif etadi:</w:t>
      </w:r>
    </w:p>
    <w:p w:rsidR="00E23C8E" w:rsidRPr="00EA3067" w:rsidRDefault="00E23C8E" w:rsidP="00E23C8E">
      <w:pPr>
        <w:rPr>
          <w:sz w:val="34"/>
          <w:szCs w:val="34"/>
        </w:rPr>
      </w:pPr>
    </w:p>
    <w:p w:rsidR="00E23C8E" w:rsidRPr="00EA3067" w:rsidRDefault="00E23C8E" w:rsidP="00E23C8E">
      <w:pPr>
        <w:rPr>
          <w:sz w:val="34"/>
          <w:szCs w:val="34"/>
        </w:rPr>
      </w:pPr>
      <w:r w:rsidRPr="00EA3067">
        <w:rPr>
          <w:sz w:val="34"/>
          <w:szCs w:val="34"/>
        </w:rPr>
        <w:t>Tutub suhbat davom umrin boricha,</w:t>
      </w:r>
    </w:p>
    <w:p w:rsidR="00E23C8E" w:rsidRPr="00EA3067" w:rsidRDefault="00E23C8E" w:rsidP="00E23C8E">
      <w:pPr>
        <w:rPr>
          <w:sz w:val="34"/>
          <w:szCs w:val="34"/>
        </w:rPr>
      </w:pPr>
      <w:r w:rsidRPr="00EA3067">
        <w:rPr>
          <w:sz w:val="34"/>
          <w:szCs w:val="34"/>
        </w:rPr>
        <w:t xml:space="preserve">Bayoron ta’lim erdi fikru yodi. </w:t>
      </w:r>
    </w:p>
    <w:p w:rsidR="00E23C8E" w:rsidRPr="00EA3067" w:rsidRDefault="00E23C8E" w:rsidP="00E23C8E">
      <w:pPr>
        <w:rPr>
          <w:sz w:val="34"/>
          <w:szCs w:val="34"/>
        </w:rPr>
      </w:pPr>
      <w:r w:rsidRPr="00EA3067">
        <w:rPr>
          <w:sz w:val="34"/>
          <w:szCs w:val="34"/>
        </w:rPr>
        <w:t xml:space="preserve">Dabistonda sa’y aylab tunu kun, </w:t>
      </w:r>
    </w:p>
    <w:p w:rsidR="00E23C8E" w:rsidRPr="00EA3067" w:rsidRDefault="00E23C8E" w:rsidP="00E23C8E">
      <w:pPr>
        <w:rPr>
          <w:sz w:val="34"/>
          <w:szCs w:val="34"/>
        </w:rPr>
      </w:pPr>
      <w:r w:rsidRPr="00EA3067">
        <w:rPr>
          <w:sz w:val="34"/>
          <w:szCs w:val="34"/>
        </w:rPr>
        <w:t xml:space="preserve">Yozilg‘on necha tolibning savodi. </w:t>
      </w:r>
    </w:p>
    <w:p w:rsidR="00E23C8E" w:rsidRPr="00EA3067" w:rsidRDefault="00E23C8E" w:rsidP="00E23C8E">
      <w:pPr>
        <w:rPr>
          <w:sz w:val="34"/>
          <w:szCs w:val="34"/>
        </w:rPr>
      </w:pPr>
      <w:r w:rsidRPr="00EA3067">
        <w:rPr>
          <w:sz w:val="34"/>
          <w:szCs w:val="34"/>
        </w:rPr>
        <w:t xml:space="preserve">Muningdek olihimmat er anodin, </w:t>
      </w:r>
    </w:p>
    <w:p w:rsidR="00E23C8E" w:rsidRPr="00EA3067" w:rsidRDefault="00E23C8E" w:rsidP="00E23C8E">
      <w:pPr>
        <w:rPr>
          <w:sz w:val="34"/>
          <w:szCs w:val="34"/>
        </w:rPr>
      </w:pPr>
      <w:r w:rsidRPr="00EA3067">
        <w:rPr>
          <w:sz w:val="34"/>
          <w:szCs w:val="34"/>
        </w:rPr>
        <w:t xml:space="preserve">Du bora tug‘magay dar hech bilodi </w:t>
      </w:r>
    </w:p>
    <w:p w:rsidR="00E23C8E" w:rsidRPr="00EA3067" w:rsidRDefault="00E23C8E" w:rsidP="00E23C8E">
      <w:pPr>
        <w:rPr>
          <w:sz w:val="34"/>
          <w:szCs w:val="34"/>
        </w:rPr>
      </w:pPr>
    </w:p>
    <w:p w:rsidR="00E23C8E" w:rsidRPr="00EA3067" w:rsidRDefault="00E23C8E" w:rsidP="00E23C8E">
      <w:pPr>
        <w:rPr>
          <w:sz w:val="34"/>
          <w:szCs w:val="34"/>
        </w:rPr>
      </w:pPr>
      <w:r w:rsidRPr="00EA3067">
        <w:rPr>
          <w:sz w:val="34"/>
          <w:szCs w:val="34"/>
        </w:rPr>
        <w:t xml:space="preserve">Huvaydo taxminan 1780 - 1781 yillarda vafot etgan. Uning sulolasidan Sirojiy, Salohiddin Soqib, Samar Bonu kabi shoirlar yetishib chiqqan. Huvaydoning adabiy merosi «Devoni»da to‘plangan. Bu devondan shoirning 100 dan ortiq g‘azali, 28 ruboiysi, 41 to‘rtligi, 3 muxammasi, 1 musaddasi, 1 musammani, 1 mustahzodi va 3 masnaviysi o‘rin olgan. Shoirning «Rohati dil» (didaktik (o‘git) hikoyatlardan tuzilgan masnaviy asar) dostoniga kirgan «Bayoni g‘addoriyi dunyo» hikoyati pandnoma xarakterida </w:t>
      </w:r>
      <w:r w:rsidRPr="00EA3067">
        <w:rPr>
          <w:sz w:val="34"/>
          <w:szCs w:val="34"/>
        </w:rPr>
        <w:lastRenderedPageBreak/>
        <w:t>bo‘lib, unda aka-ukalarning fojiali qismati, mehnatsiz topilgan boylik hech kimga nasib qilmasligi bayon qilingan.</w:t>
      </w:r>
    </w:p>
    <w:p w:rsidR="00E23C8E" w:rsidRPr="00EA3067" w:rsidRDefault="00E23C8E" w:rsidP="00E23C8E">
      <w:pPr>
        <w:rPr>
          <w:sz w:val="34"/>
          <w:szCs w:val="34"/>
        </w:rPr>
      </w:pPr>
    </w:p>
    <w:p w:rsidR="00E23C8E" w:rsidRPr="00EA3067" w:rsidRDefault="00E23C8E" w:rsidP="00E23C8E">
      <w:pPr>
        <w:rPr>
          <w:sz w:val="34"/>
          <w:szCs w:val="34"/>
        </w:rPr>
      </w:pPr>
      <w:r w:rsidRPr="00EA3067">
        <w:rPr>
          <w:sz w:val="34"/>
          <w:szCs w:val="34"/>
        </w:rPr>
        <w:t>Adabiy merosi: «Na qildim sanga man...», «Hoki poyi yaxtilar bo‘l...» (bu g‘azal mazmun va g‘oyaviy yo‘nalishi hamda shakliy-badiiy xususiyatlari, hatto aynan bir so‘zning radif qilib olinishiga ko‘ra ham Turdi Farog‘iyning «Jismi qonundin nafas tori uzulmasdan burun» misrasi bilan boshlanuvchi turkiy muxammasiga hamohangdir), «Nafsing seni qattig‘ balo...», «Qoshingga sajda qildim...», «Topolmasman» kabi she’rlari, «Ibrohim Adham» qissasi va boshq.</w:t>
      </w:r>
    </w:p>
    <w:p w:rsidR="00E23C8E" w:rsidRPr="00EA3067" w:rsidRDefault="00E23C8E" w:rsidP="00E23C8E">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3C8E"/>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23C8E"/>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C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1461</Characters>
  <Application>Microsoft Office Word</Application>
  <DocSecurity>0</DocSecurity>
  <Lines>12</Lines>
  <Paragraphs>3</Paragraphs>
  <ScaleCrop>false</ScaleCrop>
  <Company>Grizli777</Company>
  <LinksUpToDate>false</LinksUpToDate>
  <CharactersWithSpaces>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2008-11-10T13:50:00Z</dcterms:created>
  <dcterms:modified xsi:type="dcterms:W3CDTF">2008-11-10T13:50:00Z</dcterms:modified>
</cp:coreProperties>
</file>